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498A8" w14:textId="5340C053" w:rsidR="00F83D17" w:rsidRPr="003B3DC1" w:rsidRDefault="00F83D17">
      <w:pPr>
        <w:rPr>
          <w:rFonts w:cstheme="minorHAnsi"/>
          <w:b/>
          <w:sz w:val="18"/>
          <w:szCs w:val="18"/>
        </w:rPr>
      </w:pPr>
      <w:r w:rsidRPr="003B3DC1">
        <w:rPr>
          <w:rFonts w:cstheme="minorHAnsi"/>
          <w:b/>
          <w:sz w:val="18"/>
          <w:szCs w:val="18"/>
        </w:rPr>
        <w:t>Доклады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505"/>
        <w:gridCol w:w="2006"/>
        <w:gridCol w:w="7824"/>
        <w:gridCol w:w="2835"/>
      </w:tblGrid>
      <w:tr w:rsidR="00810AB9" w:rsidRPr="003B3DC1" w14:paraId="1C80A858" w14:textId="77777777" w:rsidTr="00810AB9">
        <w:tc>
          <w:tcPr>
            <w:tcW w:w="1505" w:type="dxa"/>
          </w:tcPr>
          <w:p w14:paraId="6E0F3B71" w14:textId="7777777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Ведущий</w:t>
            </w:r>
          </w:p>
        </w:tc>
        <w:tc>
          <w:tcPr>
            <w:tcW w:w="2006" w:type="dxa"/>
          </w:tcPr>
          <w:p w14:paraId="596842C1" w14:textId="7777777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Название </w:t>
            </w:r>
          </w:p>
        </w:tc>
        <w:tc>
          <w:tcPr>
            <w:tcW w:w="7824" w:type="dxa"/>
          </w:tcPr>
          <w:p w14:paraId="0FD5C4C0" w14:textId="7777777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Описание </w:t>
            </w:r>
          </w:p>
        </w:tc>
        <w:tc>
          <w:tcPr>
            <w:tcW w:w="2835" w:type="dxa"/>
          </w:tcPr>
          <w:p w14:paraId="16E9BD0A" w14:textId="7777777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Информация о ведущем</w:t>
            </w:r>
          </w:p>
        </w:tc>
      </w:tr>
      <w:tr w:rsidR="00810AB9" w:rsidRPr="003B3DC1" w14:paraId="5672805C" w14:textId="77777777" w:rsidTr="00810AB9">
        <w:tc>
          <w:tcPr>
            <w:tcW w:w="1505" w:type="dxa"/>
          </w:tcPr>
          <w:p w14:paraId="723CC22D" w14:textId="2066A39E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Юшкова Лариса</w:t>
            </w:r>
          </w:p>
        </w:tc>
        <w:tc>
          <w:tcPr>
            <w:tcW w:w="2006" w:type="dxa"/>
          </w:tcPr>
          <w:p w14:paraId="1FF22BD0" w14:textId="426B1D25" w:rsidR="00810AB9" w:rsidRPr="003B3DC1" w:rsidRDefault="00810AB9" w:rsidP="000903C5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 xml:space="preserve">«Юбилей 50-летия как символический образ предельности» </w:t>
            </w:r>
          </w:p>
        </w:tc>
        <w:tc>
          <w:tcPr>
            <w:tcW w:w="7824" w:type="dxa"/>
          </w:tcPr>
          <w:p w14:paraId="5A5F5A1C" w14:textId="3AC6329D" w:rsidR="00810AB9" w:rsidRPr="003B3DC1" w:rsidRDefault="00810AB9" w:rsidP="000903C5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О ценности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юнгианского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анализа. Каждый сбор семьи в течении нашей жизни, в народный традициях, сопутствует конкретным. последовательным стадиям развития и всегда является отражением внутренних задач. Эти праздники напоминают нашему бессознательному о собственных потребностях через символические образы в обрядах и ритуальных действиях. Знание и соблюдение правил помогает человеку мягко решать возрастные задачи. Слово «Юбилей» </w:t>
            </w:r>
            <w:proofErr w:type="gramStart"/>
            <w:r w:rsidRPr="003B3DC1">
              <w:rPr>
                <w:rFonts w:cstheme="minorHAnsi"/>
                <w:sz w:val="18"/>
                <w:szCs w:val="18"/>
              </w:rPr>
              <w:t>термин</w:t>
            </w:r>
            <w:proofErr w:type="gramEnd"/>
            <w:r w:rsidRPr="003B3DC1">
              <w:rPr>
                <w:rFonts w:cstheme="minorHAnsi"/>
                <w:sz w:val="18"/>
                <w:szCs w:val="18"/>
              </w:rPr>
              <w:t xml:space="preserve"> обозначающий 50-ти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летие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– время сбора всей семьи и происходит один раз в жизни. Именно для такого сбора внутренней психической «семьи» как отражения целостности собственной души, мы приходим в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анализ. В разных религиях есть множество грехов, а в буддизме все грехи сводятся к одному – не желанию познавать и следовать законам мироздания.</w:t>
            </w:r>
          </w:p>
          <w:p w14:paraId="2887A0F5" w14:textId="4DCAAF0D" w:rsidR="00810AB9" w:rsidRPr="003B3DC1" w:rsidRDefault="00810AB9" w:rsidP="000903C5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Изучая символические образы разных исторических периодов, в процессе исследования Аналитической Типологии, обратила внимание на циклическое повторение этой темы в разных проявлениях: Надежда. Крик. Плач. Мольба. Смех, как вежливость в безнадёжности. Звучит, </w:t>
            </w:r>
            <w:proofErr w:type="gramStart"/>
            <w:r w:rsidRPr="003B3DC1">
              <w:rPr>
                <w:rFonts w:cstheme="minorHAnsi"/>
                <w:sz w:val="18"/>
                <w:szCs w:val="18"/>
              </w:rPr>
              <w:t>по разному</w:t>
            </w:r>
            <w:proofErr w:type="gramEnd"/>
            <w:r w:rsidRPr="003B3DC1">
              <w:rPr>
                <w:rFonts w:cstheme="minorHAnsi"/>
                <w:sz w:val="18"/>
                <w:szCs w:val="18"/>
              </w:rPr>
              <w:t>, но суть одна - призыв души своевременно соблюдать правила и следовать законам мироздания. Приведу пример и краткий разбор нескольких судьбоносных текстов, один из которых мы учили в школе наизусть.</w:t>
            </w:r>
          </w:p>
        </w:tc>
        <w:tc>
          <w:tcPr>
            <w:tcW w:w="2835" w:type="dxa"/>
          </w:tcPr>
          <w:p w14:paraId="76369B09" w14:textId="40D621A4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практикующий аналитический психолог, исследователь типологии психического, основоположник Аналитической Типологии</w:t>
            </w:r>
          </w:p>
        </w:tc>
      </w:tr>
      <w:tr w:rsidR="00810AB9" w:rsidRPr="003B3DC1" w14:paraId="16AAC1B1" w14:textId="77777777" w:rsidTr="00810AB9">
        <w:tc>
          <w:tcPr>
            <w:tcW w:w="1505" w:type="dxa"/>
          </w:tcPr>
          <w:p w14:paraId="01B324B0" w14:textId="7D375C51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t>Егиян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Илья, </w:t>
            </w:r>
            <w:r w:rsidRPr="003B3DC1">
              <w:rPr>
                <w:rFonts w:cstheme="minorHAnsi"/>
                <w:color w:val="222222"/>
                <w:sz w:val="18"/>
                <w:szCs w:val="18"/>
              </w:rPr>
              <w:t>Шмакова Альбина</w:t>
            </w:r>
          </w:p>
        </w:tc>
        <w:tc>
          <w:tcPr>
            <w:tcW w:w="2006" w:type="dxa"/>
          </w:tcPr>
          <w:p w14:paraId="5093308E" w14:textId="47576E8E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«Исторический и психологический аспект образа отца в России»</w:t>
            </w:r>
          </w:p>
        </w:tc>
        <w:tc>
          <w:tcPr>
            <w:tcW w:w="7824" w:type="dxa"/>
          </w:tcPr>
          <w:p w14:paraId="62429A64" w14:textId="4C1FCF05" w:rsidR="00810AB9" w:rsidRPr="003B3DC1" w:rsidRDefault="00810AB9" w:rsidP="00DE2CD4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За последний век трансформация мужской гендерной роли в семье претерпела существенное изменение, новые черты взаимоотношений мужчин и женщин возникли, достигли определенной степени зрелости.</w:t>
            </w:r>
          </w:p>
          <w:p w14:paraId="39BA8F68" w14:textId="24CA2404" w:rsidR="00810AB9" w:rsidRPr="003B3DC1" w:rsidRDefault="00810AB9" w:rsidP="009B0126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В докладе проделана попытка анализа исторического и психологического аспекта отцовства в России.</w:t>
            </w:r>
          </w:p>
        </w:tc>
        <w:tc>
          <w:tcPr>
            <w:tcW w:w="2835" w:type="dxa"/>
          </w:tcPr>
          <w:p w14:paraId="56EBECBE" w14:textId="67C4AC05" w:rsidR="00810AB9" w:rsidRPr="003B3DC1" w:rsidRDefault="00810AB9" w:rsidP="00DE2CD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t>Егиян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Илья, аналитический психолог, клинический психолог</w:t>
            </w:r>
          </w:p>
          <w:p w14:paraId="451C4EC4" w14:textId="7A215B6A" w:rsidR="00810AB9" w:rsidRPr="003B3DC1" w:rsidRDefault="00810AB9" w:rsidP="009B0126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Шмакова Альбина- аналитический психолог, клинический психолог</w:t>
            </w:r>
          </w:p>
        </w:tc>
      </w:tr>
      <w:tr w:rsidR="00810AB9" w:rsidRPr="003B3DC1" w14:paraId="2A3811FF" w14:textId="77777777" w:rsidTr="00810AB9">
        <w:tc>
          <w:tcPr>
            <w:tcW w:w="1505" w:type="dxa"/>
          </w:tcPr>
          <w:p w14:paraId="2FD55AF9" w14:textId="1CFA2209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Порфирьев Иван </w:t>
            </w:r>
          </w:p>
        </w:tc>
        <w:tc>
          <w:tcPr>
            <w:tcW w:w="2006" w:type="dxa"/>
          </w:tcPr>
          <w:p w14:paraId="270FDAB9" w14:textId="322EEE8A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«Аналитическое исследование семей, воспитывающих детей с тяжелыми множественными нарушениями развития»</w:t>
            </w:r>
          </w:p>
        </w:tc>
        <w:tc>
          <w:tcPr>
            <w:tcW w:w="7824" w:type="dxa"/>
          </w:tcPr>
          <w:p w14:paraId="2646C400" w14:textId="71F1325A" w:rsidR="00810AB9" w:rsidRPr="003B3DC1" w:rsidRDefault="00810AB9" w:rsidP="009B0126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В исследовании рассматриваются проблемы, с которыми сталкиваются семьи, воспитывающие детей с тяжёлыми множественными нарушениями развития, проливая свет на их уникальный опыт. В нем подчеркивается, что понимание и поддержка этих семей не только крайне важны для их благополучия, но и имеют более широкое общественное значение. Понимание трудностей, с которыми сталкивается родитель, находясь в условиях пролонгированной психотравмирующей ситуации, открывает взгляд на механизмы адаптации, которые могут быть применимы за рамками указанной проблематики.</w:t>
            </w:r>
          </w:p>
        </w:tc>
        <w:tc>
          <w:tcPr>
            <w:tcW w:w="2835" w:type="dxa"/>
          </w:tcPr>
          <w:p w14:paraId="12D02ABC" w14:textId="358C993D" w:rsidR="00810AB9" w:rsidRPr="003B3DC1" w:rsidRDefault="00810AB9" w:rsidP="00B01458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- Психолог, аспирант Института специального образования и психологии МГПУ</w:t>
            </w:r>
          </w:p>
          <w:p w14:paraId="570435B4" w14:textId="3E18DDAB" w:rsidR="00810AB9" w:rsidRPr="003B3DC1" w:rsidRDefault="00810AB9" w:rsidP="00B01458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- Автор канала «Педагогические науки»</w:t>
            </w:r>
          </w:p>
          <w:p w14:paraId="03D9F0D9" w14:textId="48F80A11" w:rsidR="00810AB9" w:rsidRPr="003B3DC1" w:rsidRDefault="00810AB9" w:rsidP="00810AB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- Ведущий семинаров и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спецпрограмм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по работе с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3DC1">
              <w:rPr>
                <w:rFonts w:cstheme="minorHAnsi"/>
                <w:sz w:val="18"/>
                <w:szCs w:val="18"/>
              </w:rPr>
              <w:t>родителями детей с ОВЗ</w:t>
            </w:r>
          </w:p>
        </w:tc>
      </w:tr>
      <w:tr w:rsidR="00810AB9" w:rsidRPr="003B3DC1" w14:paraId="3B0963A9" w14:textId="77777777" w:rsidTr="00810AB9">
        <w:tc>
          <w:tcPr>
            <w:tcW w:w="1505" w:type="dxa"/>
          </w:tcPr>
          <w:p w14:paraId="2B05A2AD" w14:textId="278470A9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Захарова Валерия</w:t>
            </w:r>
          </w:p>
        </w:tc>
        <w:tc>
          <w:tcPr>
            <w:tcW w:w="2006" w:type="dxa"/>
          </w:tcPr>
          <w:p w14:paraId="757E3D19" w14:textId="563A9F9E" w:rsidR="00810AB9" w:rsidRPr="003B3DC1" w:rsidRDefault="00810AB9" w:rsidP="009B0126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Аллопатический щит</w:t>
            </w:r>
          </w:p>
          <w:p w14:paraId="06FACF0A" w14:textId="77777777" w:rsidR="00810AB9" w:rsidRPr="003B3DC1" w:rsidRDefault="00810AB9" w:rsidP="009B0126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Персея и</w:t>
            </w:r>
          </w:p>
          <w:p w14:paraId="5EE555EC" w14:textId="77777777" w:rsidR="00810AB9" w:rsidRPr="003B3DC1" w:rsidRDefault="00810AB9" w:rsidP="009B0126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гомеопатическая</w:t>
            </w:r>
          </w:p>
          <w:p w14:paraId="1F1E2DC8" w14:textId="77777777" w:rsidR="00810AB9" w:rsidRPr="003B3DC1" w:rsidRDefault="00810AB9" w:rsidP="009B0126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амплификация как</w:t>
            </w:r>
          </w:p>
          <w:p w14:paraId="63CF0C79" w14:textId="77777777" w:rsidR="00810AB9" w:rsidRPr="003B3DC1" w:rsidRDefault="00810AB9" w:rsidP="009B0126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способ аффективной</w:t>
            </w:r>
          </w:p>
          <w:p w14:paraId="191E6E5A" w14:textId="77777777" w:rsidR="00810AB9" w:rsidRPr="003B3DC1" w:rsidRDefault="00810AB9" w:rsidP="009B0126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трансформации</w:t>
            </w:r>
          </w:p>
          <w:p w14:paraId="3F7C37DB" w14:textId="77777777" w:rsidR="00810AB9" w:rsidRPr="003B3DC1" w:rsidRDefault="00810AB9" w:rsidP="009B0126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непереносимых</w:t>
            </w:r>
          </w:p>
          <w:p w14:paraId="123E7FA5" w14:textId="06D0922B" w:rsidR="00810AB9" w:rsidRPr="003B3DC1" w:rsidRDefault="00810AB9" w:rsidP="009B0126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переживаний</w:t>
            </w:r>
          </w:p>
        </w:tc>
        <w:tc>
          <w:tcPr>
            <w:tcW w:w="7824" w:type="dxa"/>
          </w:tcPr>
          <w:p w14:paraId="02B3AAA5" w14:textId="64D92FA6" w:rsidR="00810AB9" w:rsidRPr="003B3DC1" w:rsidRDefault="00810AB9" w:rsidP="009B0126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В рамках доклада будет сделана попытка переосмыслить миф о Персее и Медузе Горгоне, исследовать психические процессы субъекта, захваченного комплексом Персея, сквозь призму символических систем алхимии, гомеопатии и астрологии, а также литературы (на примере произведения «Отцы и дети» И. С. Тургенева)</w:t>
            </w:r>
          </w:p>
        </w:tc>
        <w:tc>
          <w:tcPr>
            <w:tcW w:w="2835" w:type="dxa"/>
          </w:tcPr>
          <w:p w14:paraId="41A63D47" w14:textId="45A7A1D2" w:rsidR="00810AB9" w:rsidRPr="003B3DC1" w:rsidRDefault="00810AB9" w:rsidP="009B01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t>К.ю.н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, медицинский психолог,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психотерапевт, специалист по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психосоматике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и немедицинским методам терапии</w:t>
            </w:r>
          </w:p>
        </w:tc>
      </w:tr>
      <w:tr w:rsidR="00810AB9" w:rsidRPr="003B3DC1" w14:paraId="1914AEF0" w14:textId="77777777" w:rsidTr="00810AB9">
        <w:tc>
          <w:tcPr>
            <w:tcW w:w="1505" w:type="dxa"/>
          </w:tcPr>
          <w:p w14:paraId="72412E7F" w14:textId="652EC786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Савкина Светлана</w:t>
            </w:r>
          </w:p>
        </w:tc>
        <w:tc>
          <w:tcPr>
            <w:tcW w:w="2006" w:type="dxa"/>
          </w:tcPr>
          <w:p w14:paraId="49A1B1C0" w14:textId="6B430EC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«Один плюс Один равняется Три»</w:t>
            </w:r>
          </w:p>
        </w:tc>
        <w:tc>
          <w:tcPr>
            <w:tcW w:w="7824" w:type="dxa"/>
          </w:tcPr>
          <w:p w14:paraId="52F92C32" w14:textId="0BBC2498" w:rsidR="00810AB9" w:rsidRPr="003B3DC1" w:rsidRDefault="00810AB9" w:rsidP="008F6C72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Предложение посмотреть на образ семьи как на странное математическое тождество, в котором присутствует то ли идеалистическая мистификация чисел, то ли философская антиномия, то ли логичное следствие, то ли культурно заданная социальная форма?</w:t>
            </w:r>
          </w:p>
          <w:p w14:paraId="5B2CF714" w14:textId="39756196" w:rsidR="00810AB9" w:rsidRPr="003B3DC1" w:rsidRDefault="00810AB9" w:rsidP="008F6C72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Попробуем отгадать данную загадку Сфинкса и найти ответ на вопрос, при каких условиях встреча двух личностей, то есть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нуклеарная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семья, символизируется числом 1 (один), когда – числом 2 (два), когда остается 3 (три)</w:t>
            </w:r>
          </w:p>
        </w:tc>
        <w:tc>
          <w:tcPr>
            <w:tcW w:w="2835" w:type="dxa"/>
          </w:tcPr>
          <w:p w14:paraId="670F9C6B" w14:textId="19A296AE" w:rsidR="00810AB9" w:rsidRPr="003B3DC1" w:rsidRDefault="00810AB9" w:rsidP="008F6C72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Аналитический психолог, аккредитованный психотерапевт в методе полимодальной, аналитической и психоаналитической психотерапии, действительный член ОППЛ, консультант в </w:t>
            </w:r>
            <w:r w:rsidRPr="003B3DC1">
              <w:rPr>
                <w:rFonts w:cstheme="minorHAnsi"/>
                <w:sz w:val="18"/>
                <w:szCs w:val="18"/>
              </w:rPr>
              <w:lastRenderedPageBreak/>
              <w:t>области развития персонала, тренер тренингов личностного роста.</w:t>
            </w:r>
          </w:p>
        </w:tc>
      </w:tr>
      <w:tr w:rsidR="00810AB9" w:rsidRPr="003B3DC1" w14:paraId="6007C26A" w14:textId="77777777" w:rsidTr="00810AB9">
        <w:tc>
          <w:tcPr>
            <w:tcW w:w="1505" w:type="dxa"/>
          </w:tcPr>
          <w:p w14:paraId="17E5D999" w14:textId="3618EEDF" w:rsidR="00810AB9" w:rsidRPr="003B3DC1" w:rsidRDefault="00810AB9" w:rsidP="00A86DC2">
            <w:pPr>
              <w:rPr>
                <w:rFonts w:cstheme="minorHAnsi"/>
                <w:color w:val="222222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lastRenderedPageBreak/>
              <w:t>Тонковид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Яна</w:t>
            </w:r>
          </w:p>
        </w:tc>
        <w:tc>
          <w:tcPr>
            <w:tcW w:w="2006" w:type="dxa"/>
          </w:tcPr>
          <w:p w14:paraId="67D97CA6" w14:textId="1EBAF1CE" w:rsidR="00810AB9" w:rsidRPr="003B3DC1" w:rsidRDefault="00810AB9" w:rsidP="00A86DC2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"Семья как лоскутное одеяло"</w:t>
            </w:r>
          </w:p>
        </w:tc>
        <w:tc>
          <w:tcPr>
            <w:tcW w:w="7824" w:type="dxa"/>
          </w:tcPr>
          <w:p w14:paraId="7B90E70C" w14:textId="77777777" w:rsidR="00810AB9" w:rsidRPr="003B3DC1" w:rsidRDefault="00810AB9" w:rsidP="00A86DC2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3DC1">
              <w:rPr>
                <w:rFonts w:asciiTheme="minorHAnsi" w:hAnsiTheme="minorHAnsi" w:cstheme="minorHAnsi"/>
                <w:sz w:val="18"/>
                <w:szCs w:val="18"/>
              </w:rPr>
              <w:t xml:space="preserve">Семья </w:t>
            </w:r>
            <w:proofErr w:type="gramStart"/>
            <w:r w:rsidRPr="003B3DC1">
              <w:rPr>
                <w:rFonts w:asciiTheme="minorHAnsi" w:hAnsiTheme="minorHAnsi" w:cstheme="minorHAnsi"/>
                <w:sz w:val="18"/>
                <w:szCs w:val="18"/>
              </w:rPr>
              <w:t>в стандартном понимании это</w:t>
            </w:r>
            <w:proofErr w:type="gramEnd"/>
            <w:r w:rsidRPr="003B3DC1">
              <w:rPr>
                <w:rFonts w:asciiTheme="minorHAnsi" w:hAnsiTheme="minorHAnsi" w:cstheme="minorHAnsi"/>
                <w:sz w:val="18"/>
                <w:szCs w:val="18"/>
              </w:rPr>
              <w:t xml:space="preserve"> группа людей, связанная кровным родством. Но в связи с изменениями в обществе, персонализацией и ростом количества разводов, изменяется и стандартное понимание семьи.</w:t>
            </w:r>
          </w:p>
          <w:p w14:paraId="79BCE491" w14:textId="77777777" w:rsidR="00810AB9" w:rsidRPr="003B3DC1" w:rsidRDefault="00810AB9" w:rsidP="00A86DC2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3DC1">
              <w:rPr>
                <w:rFonts w:asciiTheme="minorHAnsi" w:hAnsiTheme="minorHAnsi" w:cstheme="minorHAnsi"/>
                <w:sz w:val="18"/>
                <w:szCs w:val="18"/>
              </w:rPr>
              <w:t xml:space="preserve">Семьи, где есть совместные дети и дети от других браков, называют лоскутными семьями или </w:t>
            </w:r>
            <w:proofErr w:type="spellStart"/>
            <w:r w:rsidRPr="003B3DC1">
              <w:rPr>
                <w:rFonts w:asciiTheme="minorHAnsi" w:hAnsiTheme="minorHAnsi" w:cstheme="minorHAnsi"/>
                <w:sz w:val="18"/>
                <w:szCs w:val="18"/>
              </w:rPr>
              <w:t>patchwork-family</w:t>
            </w:r>
            <w:proofErr w:type="spellEnd"/>
            <w:r w:rsidRPr="003B3DC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FD44082" w14:textId="77777777" w:rsidR="00810AB9" w:rsidRPr="003B3DC1" w:rsidRDefault="00810AB9" w:rsidP="00A86DC2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3DC1">
              <w:rPr>
                <w:rFonts w:asciiTheme="minorHAnsi" w:hAnsiTheme="minorHAnsi" w:cstheme="minorHAnsi"/>
                <w:sz w:val="18"/>
                <w:szCs w:val="18"/>
              </w:rPr>
              <w:t>Такой вид семьи становится все более распространённый и поэтому психологу важно понимать их особенности, где каждый член семьи старается сохранить индивидуальность (лоскуток), но все же стать членом семьи (одеяло).</w:t>
            </w:r>
          </w:p>
          <w:p w14:paraId="41C48B09" w14:textId="77777777" w:rsidR="00810AB9" w:rsidRPr="003B3DC1" w:rsidRDefault="00810AB9" w:rsidP="00A86DC2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3DC1">
              <w:rPr>
                <w:rFonts w:asciiTheme="minorHAnsi" w:hAnsiTheme="minorHAnsi" w:cstheme="minorHAnsi"/>
                <w:sz w:val="18"/>
                <w:szCs w:val="18"/>
              </w:rPr>
              <w:t>Комбинаций таких семей около 70 и все они имеют свои плюсы и минусы. Быть лоскутком, который оторвали порой бывает очень сложно, как и сшить себя с другими.</w:t>
            </w:r>
          </w:p>
          <w:p w14:paraId="7E86ED3E" w14:textId="2C16B675" w:rsidR="00810AB9" w:rsidRPr="003B3DC1" w:rsidRDefault="00810AB9" w:rsidP="00A86DC2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3DC1">
              <w:rPr>
                <w:rFonts w:asciiTheme="minorHAnsi" w:hAnsiTheme="minorHAnsi" w:cstheme="minorHAnsi"/>
                <w:sz w:val="18"/>
                <w:szCs w:val="18"/>
              </w:rPr>
              <w:t xml:space="preserve">Я расскажу об исследовании этой личной для меня темы и о </w:t>
            </w:r>
            <w:proofErr w:type="gramStart"/>
            <w:r w:rsidRPr="003B3DC1">
              <w:rPr>
                <w:rFonts w:asciiTheme="minorHAnsi" w:hAnsiTheme="minorHAnsi" w:cstheme="minorHAnsi"/>
                <w:sz w:val="18"/>
                <w:szCs w:val="18"/>
              </w:rPr>
              <w:t>том</w:t>
            </w:r>
            <w:proofErr w:type="gramEnd"/>
            <w:r w:rsidRPr="003B3DC1">
              <w:rPr>
                <w:rFonts w:asciiTheme="minorHAnsi" w:hAnsiTheme="minorHAnsi" w:cstheme="minorHAnsi"/>
                <w:sz w:val="18"/>
                <w:szCs w:val="18"/>
              </w:rPr>
              <w:t xml:space="preserve"> как этот процесс влияет на общество в целом. А общество на него.</w:t>
            </w:r>
          </w:p>
          <w:p w14:paraId="1D8FE3BE" w14:textId="77777777" w:rsidR="00810AB9" w:rsidRPr="003B3DC1" w:rsidRDefault="00810AB9" w:rsidP="00A86D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20B808" w14:textId="653B8DE5" w:rsidR="00810AB9" w:rsidRPr="003B3DC1" w:rsidRDefault="00810AB9" w:rsidP="00A86DC2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Психолог.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Профориентолог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. Мастер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Джиотиш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, преподаю и изучаю ведическую астрологию. Изучаю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анализ.</w:t>
            </w:r>
          </w:p>
        </w:tc>
      </w:tr>
      <w:tr w:rsidR="00810AB9" w:rsidRPr="003B3DC1" w14:paraId="3C0BC2DF" w14:textId="77777777" w:rsidTr="00810AB9">
        <w:tc>
          <w:tcPr>
            <w:tcW w:w="1505" w:type="dxa"/>
          </w:tcPr>
          <w:p w14:paraId="4DAFCA49" w14:textId="17D0A8D4" w:rsidR="00810AB9" w:rsidRPr="003B3DC1" w:rsidRDefault="00810AB9" w:rsidP="00A86DC2">
            <w:pPr>
              <w:rPr>
                <w:rFonts w:cstheme="minorHAnsi"/>
                <w:color w:val="222222"/>
                <w:sz w:val="18"/>
                <w:szCs w:val="18"/>
              </w:rPr>
            </w:pPr>
            <w:bookmarkStart w:id="0" w:name="_GoBack"/>
            <w:bookmarkEnd w:id="0"/>
            <w:r w:rsidRPr="003B3DC1">
              <w:rPr>
                <w:rFonts w:cstheme="minorHAnsi"/>
                <w:sz w:val="18"/>
                <w:szCs w:val="18"/>
              </w:rPr>
              <w:t>Сурина Лидия</w:t>
            </w:r>
          </w:p>
        </w:tc>
        <w:tc>
          <w:tcPr>
            <w:tcW w:w="2006" w:type="dxa"/>
          </w:tcPr>
          <w:p w14:paraId="6BF023E4" w14:textId="65319EAA" w:rsidR="00810AB9" w:rsidRPr="003B3DC1" w:rsidRDefault="00810AB9" w:rsidP="00A86DC2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«Ритуалы перехода в наследии предков»</w:t>
            </w:r>
          </w:p>
        </w:tc>
        <w:tc>
          <w:tcPr>
            <w:tcW w:w="7824" w:type="dxa"/>
          </w:tcPr>
          <w:p w14:paraId="769DC5B4" w14:textId="5FEF1305" w:rsidR="00810AB9" w:rsidRPr="003B3DC1" w:rsidRDefault="00810AB9" w:rsidP="00A86DC2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Суть жизни, начиная от жизни индивида и кончая космическими явлениями, состоит в последовательной смене этапов – переходов из одного состояния в другое. Автор исследует культурологические и психотерапевтические аспекты ритуалов переходных состояний: рождения, смерти, бракосочетания, сепарации и взросления, а также их символы. Рассмотрены обряды инициации, прощания и расставания, отпускания старого и движение к новому в различных культурных традициях. Механизм функционирования переходного процесса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амплифицирован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с различных точек зрения: в символическом, мифологическом, алхимическом и астрологическом контекстах. Отмечается важность ритуала как способа преодоления тревоги и страха неопределённости. Подчёркивается космологическое значение ритуала.</w:t>
            </w:r>
          </w:p>
        </w:tc>
        <w:tc>
          <w:tcPr>
            <w:tcW w:w="2835" w:type="dxa"/>
          </w:tcPr>
          <w:p w14:paraId="09C2572E" w14:textId="77777777" w:rsidR="00810AB9" w:rsidRPr="003B3DC1" w:rsidRDefault="00810AB9" w:rsidP="00A86DC2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кандидат химических наук, аналитический психолог,</w:t>
            </w:r>
          </w:p>
          <w:p w14:paraId="1DB68F8A" w14:textId="16705EA5" w:rsidR="00810AB9" w:rsidRPr="003B3DC1" w:rsidRDefault="00810AB9" w:rsidP="00A86DC2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психотерапевт, сопредседатель модальности «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анализ» ОППЛ, личный терапевт, супервизор и преподаватель международного уровня ОППЛ, выпускающий редактор журнала «Психотерапия»,</w:t>
            </w:r>
          </w:p>
        </w:tc>
      </w:tr>
      <w:tr w:rsidR="00810AB9" w:rsidRPr="003B3DC1" w14:paraId="18A064DA" w14:textId="77777777" w:rsidTr="00810AB9">
        <w:tc>
          <w:tcPr>
            <w:tcW w:w="1505" w:type="dxa"/>
          </w:tcPr>
          <w:p w14:paraId="51429D42" w14:textId="61107D81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Осадчая Елена</w:t>
            </w:r>
          </w:p>
        </w:tc>
        <w:tc>
          <w:tcPr>
            <w:tcW w:w="2006" w:type="dxa"/>
          </w:tcPr>
          <w:p w14:paraId="0397BB95" w14:textId="2125FF94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"С точки зрения Вечности"</w:t>
            </w:r>
          </w:p>
        </w:tc>
        <w:tc>
          <w:tcPr>
            <w:tcW w:w="7824" w:type="dxa"/>
          </w:tcPr>
          <w:p w14:paraId="31B7EBD6" w14:textId="77777777" w:rsidR="00810AB9" w:rsidRPr="003B3DC1" w:rsidRDefault="00810AB9" w:rsidP="00D03760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На примере трех кино-виньеток исследуем разные аспекты отношений:</w:t>
            </w:r>
          </w:p>
          <w:p w14:paraId="77DF34B3" w14:textId="77777777" w:rsidR="00810AB9" w:rsidRPr="003B3DC1" w:rsidRDefault="00810AB9" w:rsidP="00D0376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t>внутрипсихических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, межличностных, аналитических – с точки зрения</w:t>
            </w:r>
          </w:p>
          <w:p w14:paraId="48F5AD90" w14:textId="77777777" w:rsidR="00810AB9" w:rsidRPr="003B3DC1" w:rsidRDefault="00810AB9" w:rsidP="00D03760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Вечности (и не только...)</w:t>
            </w:r>
          </w:p>
          <w:p w14:paraId="6F03E4FE" w14:textId="141054F1" w:rsidR="00810AB9" w:rsidRPr="003B3DC1" w:rsidRDefault="00810AB9" w:rsidP="00D0376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t>Возможо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, дополню анонс позднее.</w:t>
            </w:r>
          </w:p>
        </w:tc>
        <w:tc>
          <w:tcPr>
            <w:tcW w:w="2835" w:type="dxa"/>
          </w:tcPr>
          <w:p w14:paraId="0BD0D29A" w14:textId="77777777" w:rsidR="00810AB9" w:rsidRPr="003B3DC1" w:rsidRDefault="00810AB9" w:rsidP="00D03760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Аналитический психолог, кандидат РОАП,</w:t>
            </w:r>
          </w:p>
          <w:p w14:paraId="0374E860" w14:textId="652C26B3" w:rsidR="00810AB9" w:rsidRPr="003B3DC1" w:rsidRDefault="00810AB9" w:rsidP="00D03760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преподаватель региональных программ МААП</w:t>
            </w:r>
          </w:p>
        </w:tc>
      </w:tr>
      <w:tr w:rsidR="00810AB9" w:rsidRPr="003B3DC1" w14:paraId="1E1FF770" w14:textId="77777777" w:rsidTr="00810AB9">
        <w:tc>
          <w:tcPr>
            <w:tcW w:w="1505" w:type="dxa"/>
          </w:tcPr>
          <w:p w14:paraId="455AC88D" w14:textId="2E15E985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t>Байбусинова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Гаухар</w:t>
            </w:r>
            <w:proofErr w:type="spellEnd"/>
          </w:p>
        </w:tc>
        <w:tc>
          <w:tcPr>
            <w:tcW w:w="2006" w:type="dxa"/>
          </w:tcPr>
          <w:p w14:paraId="46CCA8AE" w14:textId="32C8489B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"Взрослые младенцы, особенности воспитания шизоидных личностей"</w:t>
            </w:r>
          </w:p>
        </w:tc>
        <w:tc>
          <w:tcPr>
            <w:tcW w:w="7824" w:type="dxa"/>
          </w:tcPr>
          <w:p w14:paraId="3FAC7D15" w14:textId="77777777" w:rsidR="00810AB9" w:rsidRPr="003B3DC1" w:rsidRDefault="00810AB9" w:rsidP="005828E8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Немного о себе, опыт работы с шизоидными личностями, особенности:</w:t>
            </w:r>
          </w:p>
          <w:p w14:paraId="4F18D05E" w14:textId="68C1D19B" w:rsidR="00810AB9" w:rsidRPr="003B3DC1" w:rsidRDefault="00810AB9" w:rsidP="005828E8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сновидения, способы построения отношений другими типами личностями, факторы их влияния на формирование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шизоидности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, особенности воспитания и взросления, семейная динамика.</w:t>
            </w:r>
          </w:p>
          <w:p w14:paraId="347004C9" w14:textId="1E22850E" w:rsidR="00810AB9" w:rsidRPr="003B3DC1" w:rsidRDefault="00810AB9" w:rsidP="00204B8C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Одиночество шизоидной личности, формирование закостенелой маски ложного </w:t>
            </w:r>
            <w:proofErr w:type="gramStart"/>
            <w:r w:rsidRPr="003B3DC1">
              <w:rPr>
                <w:rFonts w:cstheme="minorHAnsi"/>
                <w:sz w:val="18"/>
                <w:szCs w:val="18"/>
              </w:rPr>
              <w:t>Я</w:t>
            </w:r>
            <w:proofErr w:type="gramEnd"/>
            <w:r w:rsidRPr="003B3DC1">
              <w:rPr>
                <w:rFonts w:cstheme="minorHAnsi"/>
                <w:sz w:val="18"/>
                <w:szCs w:val="18"/>
              </w:rPr>
              <w:t xml:space="preserve">, откат к детско-младенческому сценарию. Испытания Самости, приход к истинности и самопознанию через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синхронистичность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событий, погружение на архетипический пласт, знакомство с внутренними образами демонов и наконец, спуск к Самости. Достижение Самости, построение истинного </w:t>
            </w:r>
            <w:proofErr w:type="gramStart"/>
            <w:r w:rsidRPr="003B3DC1">
              <w:rPr>
                <w:rFonts w:cstheme="minorHAnsi"/>
                <w:sz w:val="18"/>
                <w:szCs w:val="18"/>
              </w:rPr>
              <w:t>Я</w:t>
            </w:r>
            <w:proofErr w:type="gramEnd"/>
            <w:r w:rsidRPr="003B3DC1">
              <w:rPr>
                <w:rFonts w:cstheme="minorHAnsi"/>
                <w:sz w:val="18"/>
                <w:szCs w:val="18"/>
              </w:rPr>
              <w:t xml:space="preserve"> и осознанное погружение в себя, в процесс индивидуации. Творчество шизоидной личности или осознанное отшельничество.</w:t>
            </w:r>
          </w:p>
        </w:tc>
        <w:tc>
          <w:tcPr>
            <w:tcW w:w="2835" w:type="dxa"/>
          </w:tcPr>
          <w:p w14:paraId="58BE48E2" w14:textId="094516D8" w:rsidR="00810AB9" w:rsidRPr="003B3DC1" w:rsidRDefault="00810AB9" w:rsidP="00810A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Практикующий психолог.</w:t>
            </w:r>
          </w:p>
          <w:p w14:paraId="16FEE88F" w14:textId="77777777" w:rsidR="00810AB9" w:rsidRPr="003B3DC1" w:rsidRDefault="00810AB9" w:rsidP="005828E8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Автор статей на сайте профессиональных психологов.</w:t>
            </w:r>
          </w:p>
          <w:p w14:paraId="48746A3C" w14:textId="364AE559" w:rsidR="00810AB9" w:rsidRPr="003B3DC1" w:rsidRDefault="00810AB9" w:rsidP="00810AB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Автор книг</w:t>
            </w:r>
            <w:r>
              <w:rPr>
                <w:rFonts w:cstheme="minorHAnsi"/>
                <w:sz w:val="18"/>
                <w:szCs w:val="18"/>
              </w:rPr>
              <w:t>и</w:t>
            </w:r>
            <w:r w:rsidRPr="003B3DC1">
              <w:rPr>
                <w:rFonts w:cstheme="minorHAnsi"/>
                <w:sz w:val="18"/>
                <w:szCs w:val="18"/>
              </w:rPr>
              <w:t xml:space="preserve"> на эзотерическую тему «Чушь астральная»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3B3DC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с</w:t>
            </w:r>
            <w:r w:rsidRPr="003B3DC1">
              <w:rPr>
                <w:rFonts w:cstheme="minorHAnsi"/>
                <w:sz w:val="18"/>
                <w:szCs w:val="18"/>
              </w:rPr>
              <w:t>борник</w:t>
            </w:r>
            <w:r>
              <w:rPr>
                <w:rFonts w:cstheme="minorHAnsi"/>
                <w:sz w:val="18"/>
                <w:szCs w:val="18"/>
              </w:rPr>
              <w:t>а</w:t>
            </w:r>
            <w:r w:rsidRPr="003B3DC1">
              <w:rPr>
                <w:rFonts w:cstheme="minorHAnsi"/>
                <w:sz w:val="18"/>
                <w:szCs w:val="18"/>
              </w:rPr>
              <w:t xml:space="preserve"> стихов «Люби души своей начало»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3B3DC1">
              <w:rPr>
                <w:rFonts w:cstheme="minorHAnsi"/>
                <w:sz w:val="18"/>
                <w:szCs w:val="18"/>
              </w:rPr>
              <w:t xml:space="preserve">Проводник,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ясночувствующий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эмпат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блогер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3B3DC1">
              <w:rPr>
                <w:rFonts w:cstheme="minorHAnsi"/>
                <w:sz w:val="18"/>
                <w:szCs w:val="18"/>
              </w:rPr>
              <w:t xml:space="preserve">Регулярно провожу медитации с очищением и погружением, помогаю людям обрести свой истинный смысл. </w:t>
            </w:r>
          </w:p>
        </w:tc>
      </w:tr>
      <w:tr w:rsidR="00810AB9" w:rsidRPr="003B3DC1" w14:paraId="22AF1D3A" w14:textId="77777777" w:rsidTr="00810AB9">
        <w:tc>
          <w:tcPr>
            <w:tcW w:w="1505" w:type="dxa"/>
          </w:tcPr>
          <w:p w14:paraId="0FA24042" w14:textId="0C060CA2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Артемова Ирина</w:t>
            </w:r>
          </w:p>
        </w:tc>
        <w:tc>
          <w:tcPr>
            <w:tcW w:w="2006" w:type="dxa"/>
          </w:tcPr>
          <w:p w14:paraId="5E87D4FA" w14:textId="3A540276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«Вина, стыд и отчаяние. Душевные омуты и тень соло-материнства»</w:t>
            </w:r>
          </w:p>
        </w:tc>
        <w:tc>
          <w:tcPr>
            <w:tcW w:w="7824" w:type="dxa"/>
          </w:tcPr>
          <w:p w14:paraId="035167F3" w14:textId="3417EFC5" w:rsidR="00810AB9" w:rsidRPr="00D04113" w:rsidRDefault="00810AB9" w:rsidP="00D0411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Сегодня предпринимаются попытки реабилитировать</w:t>
            </w:r>
            <w:r w:rsidRPr="003B3DC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Персону соло-материнства и поставить его в один ряд с традиционной</w:t>
            </w:r>
            <w:r w:rsidRPr="003B3DC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семьей. Но на бессознательном уровне часто одинокая женщина с</w:t>
            </w:r>
            <w:r w:rsidRPr="003B3DC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ребёнком по-прежнему ассоциируется с социальной незащищенностью,</w:t>
            </w:r>
            <w:r w:rsidRPr="003B3DC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одиночеством, </w:t>
            </w:r>
            <w:proofErr w:type="spellStart"/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брошенностью</w:t>
            </w:r>
            <w:proofErr w:type="spellEnd"/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нуждой. Даже если на уровне Персоны женщина добивается успехов и</w:t>
            </w:r>
            <w:r w:rsidRPr="003B3DC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справляется со своей жизнью, в Тени нередко остаются чувства, которые ей сложно переварить:</w:t>
            </w:r>
          </w:p>
          <w:p w14:paraId="458F36EB" w14:textId="77777777" w:rsidR="00810AB9" w:rsidRPr="003B3DC1" w:rsidRDefault="00810AB9" w:rsidP="00D0411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— Разъедающее чувство вины: я не смогла создать семью, у </w:t>
            </w:r>
            <w:proofErr w:type="spellStart"/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моегоребёнка</w:t>
            </w:r>
            <w:proofErr w:type="spellEnd"/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нет отца, я не справилась, со мной что-то не так.</w:t>
            </w:r>
          </w:p>
          <w:p w14:paraId="650D8E5F" w14:textId="023834B4" w:rsidR="00810AB9" w:rsidRPr="00D04113" w:rsidRDefault="00810AB9" w:rsidP="00D0411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— Стыд за неполноценность, отличность от других, невозможность</w:t>
            </w:r>
            <w:r w:rsidRPr="003B3DC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ощущать себя на равных с теми, кому удалось.</w:t>
            </w:r>
          </w:p>
          <w:p w14:paraId="541BBC16" w14:textId="77777777" w:rsidR="00810AB9" w:rsidRPr="00D04113" w:rsidRDefault="00810AB9" w:rsidP="00D0411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— Отчаяние от осознания, что я одна и мне некому помочь, что я не справляюсь. </w:t>
            </w:r>
          </w:p>
          <w:p w14:paraId="470B8636" w14:textId="77777777" w:rsidR="00810AB9" w:rsidRPr="00D04113" w:rsidRDefault="00810AB9" w:rsidP="00D0411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028A6E0" w14:textId="77777777" w:rsidR="00810AB9" w:rsidRPr="00D04113" w:rsidRDefault="00810AB9" w:rsidP="00D0411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041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Эти сложные чувства образуют воронку, которая засасывает всю энергию женщины и к которой нередко оказывается приковано все ее внимание. Однако, с каждым годом становится все больше женщин, которые выбирают иначе обходиться с этой воронкой и заставляют эту энергию работать на себя, а не против. В докладе я поделюсь результатами проведенного опроса по теме соло-материнства и дам слово нескольким женщинам, которые поделились со мной своими историями. Поговорим о том, какие сложные чувства присущи соло-материнству и как это явление вписывается в контекст перехода, который сейчас проживает как семья, так и все человечество в целом.</w:t>
            </w:r>
          </w:p>
          <w:p w14:paraId="1C027315" w14:textId="39DD8C05" w:rsidR="00810AB9" w:rsidRPr="003B3DC1" w:rsidRDefault="00810AB9" w:rsidP="00703F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505B490" w14:textId="1E5B901C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lastRenderedPageBreak/>
              <w:t>аналитический психолог, студентка МААП</w:t>
            </w:r>
          </w:p>
        </w:tc>
      </w:tr>
      <w:tr w:rsidR="00810AB9" w:rsidRPr="003B3DC1" w14:paraId="050F9149" w14:textId="77777777" w:rsidTr="00810AB9">
        <w:tc>
          <w:tcPr>
            <w:tcW w:w="1505" w:type="dxa"/>
          </w:tcPr>
          <w:p w14:paraId="413B7F76" w14:textId="4CF74778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Лузгина Ирина</w:t>
            </w:r>
          </w:p>
        </w:tc>
        <w:tc>
          <w:tcPr>
            <w:tcW w:w="2006" w:type="dxa"/>
          </w:tcPr>
          <w:p w14:paraId="2295A7D0" w14:textId="502D7654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"Отношения начать правильно"</w:t>
            </w:r>
          </w:p>
        </w:tc>
        <w:tc>
          <w:tcPr>
            <w:tcW w:w="7824" w:type="dxa"/>
          </w:tcPr>
          <w:p w14:paraId="0252D296" w14:textId="47937642" w:rsidR="00810AB9" w:rsidRPr="003B3DC1" w:rsidRDefault="00810AB9" w:rsidP="00D95F63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Тема начала отношений, знакомств очень важна </w:t>
            </w:r>
            <w:proofErr w:type="gramStart"/>
            <w:r w:rsidRPr="003B3DC1">
              <w:rPr>
                <w:rFonts w:cstheme="minorHAnsi"/>
                <w:sz w:val="18"/>
                <w:szCs w:val="18"/>
              </w:rPr>
              <w:t>в для</w:t>
            </w:r>
            <w:proofErr w:type="gramEnd"/>
            <w:r w:rsidRPr="003B3DC1">
              <w:rPr>
                <w:rFonts w:cstheme="minorHAnsi"/>
                <w:sz w:val="18"/>
                <w:szCs w:val="18"/>
              </w:rPr>
              <w:t xml:space="preserve"> создания</w:t>
            </w:r>
          </w:p>
          <w:p w14:paraId="3E65860E" w14:textId="6E6DC691" w:rsidR="00810AB9" w:rsidRPr="003B3DC1" w:rsidRDefault="00810AB9" w:rsidP="00D95F63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семьи, проживания семейных сценариев и выхода из них. Расскажу о</w:t>
            </w:r>
          </w:p>
          <w:p w14:paraId="57D49E74" w14:textId="0467A8E2" w:rsidR="00810AB9" w:rsidRPr="003B3DC1" w:rsidRDefault="00810AB9" w:rsidP="00D95F63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своем проекте и исследованиях знакомств, начала отношений с точки</w:t>
            </w:r>
          </w:p>
          <w:p w14:paraId="12CFB10B" w14:textId="24749920" w:rsidR="00810AB9" w:rsidRPr="003B3DC1" w:rsidRDefault="00810AB9" w:rsidP="00D95F63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зрения психологии. В проекте я пытаюсь соединить внутреннее и</w:t>
            </w:r>
          </w:p>
          <w:p w14:paraId="44C7B1DC" w14:textId="37C82268" w:rsidR="00810AB9" w:rsidRPr="003B3DC1" w:rsidRDefault="00810AB9" w:rsidP="00D95F63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внешнее, чтобы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анима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анимус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не были лишь психологической</w:t>
            </w:r>
          </w:p>
          <w:p w14:paraId="62539726" w14:textId="13DCB9E3" w:rsidR="00810AB9" w:rsidRPr="003B3DC1" w:rsidRDefault="00810AB9" w:rsidP="00D95F63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концепцией и защитой от реальных, живых отношений.</w:t>
            </w:r>
          </w:p>
        </w:tc>
        <w:tc>
          <w:tcPr>
            <w:tcW w:w="2835" w:type="dxa"/>
          </w:tcPr>
          <w:p w14:paraId="3BDA7CAC" w14:textId="7777777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10AB9" w:rsidRPr="003B3DC1" w14:paraId="77BD0238" w14:textId="77777777" w:rsidTr="00810AB9">
        <w:tc>
          <w:tcPr>
            <w:tcW w:w="1505" w:type="dxa"/>
          </w:tcPr>
          <w:p w14:paraId="35D316C5" w14:textId="1C60738D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Фонарева Анна</w:t>
            </w:r>
          </w:p>
        </w:tc>
        <w:tc>
          <w:tcPr>
            <w:tcW w:w="2006" w:type="dxa"/>
          </w:tcPr>
          <w:p w14:paraId="7E1D4221" w14:textId="6EE7EEF6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"Использование ресурсов семейных систем российскими эмигрантами 2020-2023 для адаптации в новой стране проживания" </w:t>
            </w:r>
          </w:p>
        </w:tc>
        <w:tc>
          <w:tcPr>
            <w:tcW w:w="7824" w:type="dxa"/>
          </w:tcPr>
          <w:p w14:paraId="0D08045F" w14:textId="079C566E" w:rsidR="00810AB9" w:rsidRPr="003B3DC1" w:rsidRDefault="00810AB9" w:rsidP="00116A6F">
            <w:pPr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Многие клиенты в эмиграции. Какие у них запросы? Как с ними работать? Мы поговорим об этом, и о некоторых особенностях интеграции теневых содержаний членами семейных систем, и о взаимодействии с Архетипами Великой Матери и </w:t>
            </w:r>
            <w:proofErr w:type="spellStart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Трикстера</w:t>
            </w:r>
            <w:proofErr w:type="spellEnd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 в эмиграции.</w:t>
            </w:r>
          </w:p>
          <w:p w14:paraId="437EDF87" w14:textId="7777777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521B7A" w14:textId="0539717D" w:rsidR="00810AB9" w:rsidRPr="003B3DC1" w:rsidRDefault="00810AB9" w:rsidP="00810AB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Психолог, преподаватель психологии, выпускник</w:t>
            </w:r>
            <w:r w:rsidRPr="00810AB9">
              <w:rPr>
                <w:rFonts w:cstheme="minorHAnsi"/>
                <w:sz w:val="18"/>
                <w:szCs w:val="18"/>
              </w:rPr>
              <w:t xml:space="preserve"> </w:t>
            </w:r>
            <w:r w:rsidRPr="003B3DC1">
              <w:rPr>
                <w:rFonts w:cstheme="minorHAnsi"/>
                <w:sz w:val="18"/>
                <w:szCs w:val="18"/>
              </w:rPr>
              <w:t xml:space="preserve">программ МААП, бизнес-тренер, предприниматель,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коуч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, карьерный и брачный консультант.</w:t>
            </w:r>
          </w:p>
        </w:tc>
      </w:tr>
      <w:tr w:rsidR="00810AB9" w:rsidRPr="003B3DC1" w14:paraId="21F3CEFE" w14:textId="77777777" w:rsidTr="00810AB9">
        <w:tc>
          <w:tcPr>
            <w:tcW w:w="1505" w:type="dxa"/>
          </w:tcPr>
          <w:p w14:paraId="58D528E0" w14:textId="618671EB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Смагина Ольга </w:t>
            </w:r>
          </w:p>
        </w:tc>
        <w:tc>
          <w:tcPr>
            <w:tcW w:w="2006" w:type="dxa"/>
          </w:tcPr>
          <w:p w14:paraId="048DF624" w14:textId="479A92D3" w:rsidR="00810AB9" w:rsidRPr="003B3DC1" w:rsidRDefault="00810AB9" w:rsidP="00F83D17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color w:val="222222"/>
                <w:sz w:val="18"/>
                <w:szCs w:val="18"/>
              </w:rPr>
              <w:t>«Симметрия как присутствие глубинных паттернов»</w:t>
            </w:r>
          </w:p>
        </w:tc>
        <w:tc>
          <w:tcPr>
            <w:tcW w:w="7824" w:type="dxa"/>
          </w:tcPr>
          <w:p w14:paraId="5528719C" w14:textId="3D1702F6" w:rsidR="00810AB9" w:rsidRPr="003B3DC1" w:rsidRDefault="00810AB9" w:rsidP="001403BD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Явление симметрии парадоксальным образом содержит в себе и принцип смерти и основу жизни. Мы узнаем ее в воплощениях богов судьбы и в учебниках по физике. Как определяющий принцип бытия, симметрия влияет на психику, а психика использует симметрию для самоорганизации. Вместе с тем, в визуальном выражении симметрия не нуждается в символе, метафоре – мы можем видеть ее непосредственно, своими глазами, в том числе, когда она приходит к нам в пространство терапии.</w:t>
            </w:r>
          </w:p>
        </w:tc>
        <w:tc>
          <w:tcPr>
            <w:tcW w:w="2835" w:type="dxa"/>
          </w:tcPr>
          <w:p w14:paraId="4DA14244" w14:textId="6A042BF3" w:rsidR="00810AB9" w:rsidRPr="003B3DC1" w:rsidRDefault="00810AB9" w:rsidP="001403BD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аналитический психолог, ведущая</w:t>
            </w:r>
          </w:p>
          <w:p w14:paraId="3E77FCAD" w14:textId="77777777" w:rsidR="00810AB9" w:rsidRPr="003B3DC1" w:rsidRDefault="00810AB9" w:rsidP="001403BD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авторских курсов по психологии творчества, скульптор</w:t>
            </w:r>
          </w:p>
          <w:p w14:paraId="0B9B3FCC" w14:textId="77777777" w:rsidR="00810AB9" w:rsidRPr="003B3DC1" w:rsidRDefault="00810AB9" w:rsidP="00F83D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10AB9" w:rsidRPr="003B3DC1" w14:paraId="5442D7FE" w14:textId="77777777" w:rsidTr="00810AB9">
        <w:trPr>
          <w:trHeight w:val="765"/>
        </w:trPr>
        <w:tc>
          <w:tcPr>
            <w:tcW w:w="1505" w:type="dxa"/>
          </w:tcPr>
          <w:p w14:paraId="6393EF0F" w14:textId="01D8BE64" w:rsidR="00810AB9" w:rsidRPr="003B3DC1" w:rsidRDefault="00810AB9" w:rsidP="00C23019">
            <w:pPr>
              <w:rPr>
                <w:rFonts w:cstheme="minorHAnsi"/>
                <w:color w:val="222222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t>Култашева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Ирина</w:t>
            </w:r>
          </w:p>
        </w:tc>
        <w:tc>
          <w:tcPr>
            <w:tcW w:w="2006" w:type="dxa"/>
          </w:tcPr>
          <w:p w14:paraId="3D46FE75" w14:textId="0F03A366" w:rsidR="00810AB9" w:rsidRPr="003B3DC1" w:rsidRDefault="00810AB9" w:rsidP="00C23019">
            <w:pPr>
              <w:rPr>
                <w:rFonts w:cstheme="minorHAnsi"/>
                <w:color w:val="222222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«Обманутые ожидания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фемининного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» </w:t>
            </w:r>
          </w:p>
        </w:tc>
        <w:tc>
          <w:tcPr>
            <w:tcW w:w="7824" w:type="dxa"/>
          </w:tcPr>
          <w:p w14:paraId="679CB527" w14:textId="1413031C" w:rsidR="00810AB9" w:rsidRPr="003B3DC1" w:rsidRDefault="00810AB9" w:rsidP="00C2301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В своем выступлении я размышляю о деформации гендерных ролей в семье, столкновении глубинных ожиданий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маскулинного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фемининного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и почему оба оказываются в </w:t>
            </w:r>
            <w:proofErr w:type="gramStart"/>
            <w:r w:rsidRPr="003B3DC1">
              <w:rPr>
                <w:rFonts w:cstheme="minorHAnsi"/>
                <w:sz w:val="18"/>
                <w:szCs w:val="18"/>
              </w:rPr>
              <w:t>проигрыше.  </w:t>
            </w:r>
            <w:proofErr w:type="gramEnd"/>
          </w:p>
        </w:tc>
        <w:tc>
          <w:tcPr>
            <w:tcW w:w="2835" w:type="dxa"/>
          </w:tcPr>
          <w:p w14:paraId="01DE9388" w14:textId="730CB68D" w:rsidR="00810AB9" w:rsidRPr="003B3DC1" w:rsidRDefault="00810AB9" w:rsidP="0093047D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аналитический психолог, бизнес-</w:t>
            </w:r>
            <w:proofErr w:type="gramStart"/>
            <w:r w:rsidRPr="003B3DC1">
              <w:rPr>
                <w:rFonts w:cstheme="minorHAnsi"/>
                <w:sz w:val="18"/>
                <w:szCs w:val="18"/>
              </w:rPr>
              <w:t>тренер,  доклад</w:t>
            </w:r>
            <w:proofErr w:type="gramEnd"/>
            <w:r w:rsidRPr="003B3DC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10AB9" w:rsidRPr="003B3DC1" w14:paraId="6BE50A6C" w14:textId="77777777" w:rsidTr="00810AB9">
        <w:trPr>
          <w:trHeight w:val="765"/>
        </w:trPr>
        <w:tc>
          <w:tcPr>
            <w:tcW w:w="1505" w:type="dxa"/>
          </w:tcPr>
          <w:p w14:paraId="3F2A5FFC" w14:textId="3E8FC18C" w:rsidR="00810AB9" w:rsidRPr="003B3DC1" w:rsidRDefault="00810AB9" w:rsidP="00C2301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Артеменко Наталья</w:t>
            </w:r>
          </w:p>
        </w:tc>
        <w:tc>
          <w:tcPr>
            <w:tcW w:w="2006" w:type="dxa"/>
          </w:tcPr>
          <w:p w14:paraId="57B12195" w14:textId="5BC02992" w:rsidR="00810AB9" w:rsidRPr="003B3DC1" w:rsidRDefault="00810AB9" w:rsidP="00C2301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 xml:space="preserve">Терапевтический </w:t>
            </w:r>
            <w:proofErr w:type="spellStart"/>
            <w:r w:rsidRPr="003B3DC1">
              <w:rPr>
                <w:rFonts w:cstheme="minorHAnsi"/>
                <w:bCs/>
                <w:sz w:val="18"/>
                <w:szCs w:val="18"/>
              </w:rPr>
              <w:t>этос</w:t>
            </w:r>
            <w:proofErr w:type="spellEnd"/>
            <w:r w:rsidRPr="003B3DC1">
              <w:rPr>
                <w:rFonts w:cstheme="minorHAnsi"/>
                <w:bCs/>
                <w:sz w:val="18"/>
                <w:szCs w:val="18"/>
              </w:rPr>
              <w:t xml:space="preserve"> тирании выбора: как нас учат управлять своими чувствами и почему мы продолжаем испытывать боль?</w:t>
            </w:r>
          </w:p>
        </w:tc>
        <w:tc>
          <w:tcPr>
            <w:tcW w:w="7824" w:type="dxa"/>
          </w:tcPr>
          <w:p w14:paraId="655D185C" w14:textId="77777777" w:rsidR="00810AB9" w:rsidRPr="003B3DC1" w:rsidRDefault="00810AB9" w:rsidP="000E360C">
            <w:pPr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Почему любовь стала подчиняться жестким требованиям? Как поменялся наш язык чувств? Как идея личностного роста стала важнее идеи романтических переживаний? Можем ли мы говорить о новом типе рациональности и о новом типе отношений </w:t>
            </w:r>
            <w:proofErr w:type="gramStart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-  «</w:t>
            </w:r>
            <w:proofErr w:type="spellStart"/>
            <w:proofErr w:type="gramEnd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медийной</w:t>
            </w:r>
            <w:proofErr w:type="spellEnd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интерсубъективности</w:t>
            </w:r>
            <w:proofErr w:type="spellEnd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»?  В чем же тогда состоит экзистенциальный вызов заботы о себе (</w:t>
            </w:r>
            <w:proofErr w:type="spellStart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cura</w:t>
            </w:r>
            <w:proofErr w:type="spellEnd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siu</w:t>
            </w:r>
            <w:proofErr w:type="spellEnd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) и, наконец, способны ли мы еще к </w:t>
            </w:r>
            <w:proofErr w:type="spellStart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эмпатии</w:t>
            </w:r>
            <w:proofErr w:type="spellEnd"/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? </w:t>
            </w:r>
          </w:p>
          <w:p w14:paraId="2E9C017F" w14:textId="2A8C59C8" w:rsidR="00810AB9" w:rsidRPr="003B3DC1" w:rsidRDefault="00810AB9" w:rsidP="000E360C">
            <w:pPr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Эти и многие другие вопросы, которые ставит перед нами современная эпоха, мы постараемся ответить в докладе.</w:t>
            </w:r>
          </w:p>
          <w:p w14:paraId="41624591" w14:textId="77777777" w:rsidR="00810AB9" w:rsidRPr="003B3DC1" w:rsidRDefault="00810AB9" w:rsidP="00C230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13AFDA" w14:textId="060F59E6" w:rsidR="00810AB9" w:rsidRPr="003B3DC1" w:rsidRDefault="00810AB9" w:rsidP="00810AB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к.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филос.н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., доцент Института философии СПбГУ, приглашенный профессор в HEPI, главный редактор международного журнала «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Horizon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. Феноменологические исследования»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3B3DC1">
              <w:rPr>
                <w:rFonts w:cstheme="minorHAnsi"/>
                <w:sz w:val="18"/>
                <w:szCs w:val="18"/>
              </w:rPr>
              <w:t xml:space="preserve"> переводчик с нем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B3DC1">
              <w:rPr>
                <w:rFonts w:cstheme="minorHAnsi"/>
                <w:sz w:val="18"/>
                <w:szCs w:val="18"/>
              </w:rPr>
              <w:t xml:space="preserve"> и англ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B3DC1">
              <w:rPr>
                <w:rFonts w:cstheme="minorHAnsi"/>
                <w:sz w:val="18"/>
                <w:szCs w:val="18"/>
              </w:rPr>
              <w:t xml:space="preserve"> работ в области феноменологии и герменевтики; </w:t>
            </w:r>
            <w:r w:rsidRPr="003B3DC1">
              <w:rPr>
                <w:rFonts w:cstheme="minorHAnsi"/>
                <w:sz w:val="18"/>
                <w:szCs w:val="18"/>
              </w:rPr>
              <w:lastRenderedPageBreak/>
              <w:t xml:space="preserve">автор более 120 научных публикаций, в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т.ч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. монографий.</w:t>
            </w:r>
          </w:p>
        </w:tc>
      </w:tr>
      <w:tr w:rsidR="00810AB9" w:rsidRPr="003B3DC1" w14:paraId="4453B497" w14:textId="77777777" w:rsidTr="00810AB9">
        <w:trPr>
          <w:trHeight w:val="765"/>
        </w:trPr>
        <w:tc>
          <w:tcPr>
            <w:tcW w:w="1505" w:type="dxa"/>
          </w:tcPr>
          <w:p w14:paraId="0C081B7C" w14:textId="77777777" w:rsidR="00810AB9" w:rsidRPr="003B3DC1" w:rsidRDefault="00810AB9" w:rsidP="001A0BC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B3DC1">
              <w:rPr>
                <w:rFonts w:cstheme="minorHAnsi"/>
                <w:sz w:val="18"/>
                <w:szCs w:val="18"/>
              </w:rPr>
              <w:lastRenderedPageBreak/>
              <w:t>Трунин</w:t>
            </w:r>
            <w:proofErr w:type="spellEnd"/>
          </w:p>
          <w:p w14:paraId="6DB0C603" w14:textId="2E131906" w:rsidR="00810AB9" w:rsidRPr="003B3DC1" w:rsidRDefault="00810AB9" w:rsidP="001A0BC5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Александр</w:t>
            </w:r>
          </w:p>
        </w:tc>
        <w:tc>
          <w:tcPr>
            <w:tcW w:w="2006" w:type="dxa"/>
          </w:tcPr>
          <w:p w14:paraId="03784581" w14:textId="77777777" w:rsidR="00810AB9" w:rsidRPr="003B3DC1" w:rsidRDefault="00810AB9" w:rsidP="001A0BC5">
            <w:pPr>
              <w:rPr>
                <w:rFonts w:cstheme="minorHAnsi"/>
                <w:bCs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>О взаимосвязи между</w:t>
            </w:r>
          </w:p>
          <w:p w14:paraId="380F0B54" w14:textId="77777777" w:rsidR="00810AB9" w:rsidRPr="003B3DC1" w:rsidRDefault="00810AB9" w:rsidP="001A0BC5">
            <w:pPr>
              <w:rPr>
                <w:rFonts w:cstheme="minorHAnsi"/>
                <w:bCs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>характеристиками</w:t>
            </w:r>
          </w:p>
          <w:p w14:paraId="34326876" w14:textId="77777777" w:rsidR="00810AB9" w:rsidRPr="003B3DC1" w:rsidRDefault="00810AB9" w:rsidP="001A0BC5">
            <w:pPr>
              <w:rPr>
                <w:rFonts w:cstheme="minorHAnsi"/>
                <w:bCs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>типа привязанности и</w:t>
            </w:r>
          </w:p>
          <w:p w14:paraId="0CDE53A2" w14:textId="77777777" w:rsidR="00810AB9" w:rsidRPr="003B3DC1" w:rsidRDefault="00810AB9" w:rsidP="001A0BC5">
            <w:pPr>
              <w:rPr>
                <w:rFonts w:cstheme="minorHAnsi"/>
                <w:bCs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>психологическими</w:t>
            </w:r>
          </w:p>
          <w:p w14:paraId="483B1C62" w14:textId="77777777" w:rsidR="00810AB9" w:rsidRPr="003B3DC1" w:rsidRDefault="00810AB9" w:rsidP="001A0BC5">
            <w:pPr>
              <w:rPr>
                <w:rFonts w:cstheme="minorHAnsi"/>
                <w:bCs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>функциями: опыт</w:t>
            </w:r>
          </w:p>
          <w:p w14:paraId="1EBCADBA" w14:textId="77777777" w:rsidR="00810AB9" w:rsidRPr="003B3DC1" w:rsidRDefault="00810AB9" w:rsidP="001A0BC5">
            <w:pPr>
              <w:rPr>
                <w:rFonts w:cstheme="minorHAnsi"/>
                <w:bCs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>статистического</w:t>
            </w:r>
          </w:p>
          <w:p w14:paraId="31A9577A" w14:textId="47616F0B" w:rsidR="00810AB9" w:rsidRPr="003B3DC1" w:rsidRDefault="00810AB9" w:rsidP="001A0BC5">
            <w:pPr>
              <w:rPr>
                <w:rFonts w:cstheme="minorHAnsi"/>
                <w:bCs/>
                <w:sz w:val="18"/>
                <w:szCs w:val="18"/>
              </w:rPr>
            </w:pPr>
            <w:r w:rsidRPr="003B3DC1">
              <w:rPr>
                <w:rFonts w:cstheme="minorHAnsi"/>
                <w:bCs/>
                <w:sz w:val="18"/>
                <w:szCs w:val="18"/>
              </w:rPr>
              <w:t>исследования</w:t>
            </w:r>
          </w:p>
        </w:tc>
        <w:tc>
          <w:tcPr>
            <w:tcW w:w="7824" w:type="dxa"/>
          </w:tcPr>
          <w:p w14:paraId="0A047116" w14:textId="77777777" w:rsidR="00810AB9" w:rsidRPr="003B3DC1" w:rsidRDefault="00810AB9" w:rsidP="001A0BC5">
            <w:pPr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Доклад - часть исследования, посвященного пониманию принципов</w:t>
            </w:r>
          </w:p>
          <w:p w14:paraId="67731E00" w14:textId="77777777" w:rsidR="00810AB9" w:rsidRPr="003B3DC1" w:rsidRDefault="00810AB9" w:rsidP="001A0BC5">
            <w:pPr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права с позиций не только взаимосвязи между собой, но и с</w:t>
            </w:r>
          </w:p>
          <w:p w14:paraId="4652CB01" w14:textId="77777777" w:rsidR="00810AB9" w:rsidRPr="003B3DC1" w:rsidRDefault="00810AB9" w:rsidP="001A0BC5">
            <w:pPr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характеристиками типа привязанности (стилей взаимоотношений), а</w:t>
            </w:r>
          </w:p>
          <w:p w14:paraId="488DBCDC" w14:textId="7142B981" w:rsidR="00810AB9" w:rsidRPr="003B3DC1" w:rsidRDefault="00810AB9" w:rsidP="001A0BC5">
            <w:pPr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DC1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также психологическими функциями.</w:t>
            </w:r>
          </w:p>
        </w:tc>
        <w:tc>
          <w:tcPr>
            <w:tcW w:w="2835" w:type="dxa"/>
          </w:tcPr>
          <w:p w14:paraId="2336B7EC" w14:textId="77777777" w:rsidR="00810AB9" w:rsidRPr="003B3DC1" w:rsidRDefault="00810AB9" w:rsidP="001A0BC5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LL.M (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Universität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3DC1">
              <w:rPr>
                <w:rFonts w:cstheme="minorHAnsi"/>
                <w:sz w:val="18"/>
                <w:szCs w:val="18"/>
              </w:rPr>
              <w:t>Hamburg</w:t>
            </w:r>
            <w:proofErr w:type="spellEnd"/>
            <w:r w:rsidRPr="003B3DC1">
              <w:rPr>
                <w:rFonts w:cstheme="minorHAnsi"/>
                <w:sz w:val="18"/>
                <w:szCs w:val="18"/>
              </w:rPr>
              <w:t>), магистратура по психологии</w:t>
            </w:r>
          </w:p>
          <w:p w14:paraId="00932016" w14:textId="03AFEB85" w:rsidR="00810AB9" w:rsidRPr="003B3DC1" w:rsidRDefault="00810AB9" w:rsidP="00810AB9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>(СПбГУ) и экономике (СПбГУ), преподаватель каф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3B3DC1">
              <w:rPr>
                <w:rFonts w:cstheme="minorHAnsi"/>
                <w:sz w:val="18"/>
                <w:szCs w:val="18"/>
              </w:rPr>
              <w:t>гражданского права юридического факультета СПбГУ,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3DC1">
              <w:rPr>
                <w:rFonts w:cstheme="minorHAnsi"/>
                <w:sz w:val="18"/>
                <w:szCs w:val="18"/>
              </w:rPr>
              <w:t>член Ассоциации Аналитических Психологов.</w:t>
            </w:r>
          </w:p>
        </w:tc>
      </w:tr>
    </w:tbl>
    <w:p w14:paraId="779B8350" w14:textId="3F7C5EEF" w:rsidR="00F83D17" w:rsidRPr="003B3DC1" w:rsidRDefault="00F83D17">
      <w:pPr>
        <w:rPr>
          <w:rFonts w:cstheme="minorHAnsi"/>
          <w:sz w:val="18"/>
          <w:szCs w:val="18"/>
        </w:rPr>
      </w:pPr>
    </w:p>
    <w:sectPr w:rsidR="00F83D17" w:rsidRPr="003B3DC1" w:rsidSect="00F83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17"/>
    <w:rsid w:val="000848C3"/>
    <w:rsid w:val="000903C5"/>
    <w:rsid w:val="000A2FD1"/>
    <w:rsid w:val="000E360C"/>
    <w:rsid w:val="000F533E"/>
    <w:rsid w:val="0010709A"/>
    <w:rsid w:val="00116A6F"/>
    <w:rsid w:val="001403BD"/>
    <w:rsid w:val="001A0BC5"/>
    <w:rsid w:val="00204B8C"/>
    <w:rsid w:val="002123BE"/>
    <w:rsid w:val="002375F6"/>
    <w:rsid w:val="002449D1"/>
    <w:rsid w:val="002A50FB"/>
    <w:rsid w:val="002E6F01"/>
    <w:rsid w:val="00330122"/>
    <w:rsid w:val="003B0F59"/>
    <w:rsid w:val="003B3DC1"/>
    <w:rsid w:val="003B45BA"/>
    <w:rsid w:val="0048682B"/>
    <w:rsid w:val="00502A5A"/>
    <w:rsid w:val="00514448"/>
    <w:rsid w:val="00516711"/>
    <w:rsid w:val="005429B5"/>
    <w:rsid w:val="00563DED"/>
    <w:rsid w:val="00576D81"/>
    <w:rsid w:val="005828E8"/>
    <w:rsid w:val="005911CE"/>
    <w:rsid w:val="005D1B00"/>
    <w:rsid w:val="006C01C1"/>
    <w:rsid w:val="006E5553"/>
    <w:rsid w:val="00703FB4"/>
    <w:rsid w:val="00743AB9"/>
    <w:rsid w:val="00774B8A"/>
    <w:rsid w:val="007876FB"/>
    <w:rsid w:val="00797929"/>
    <w:rsid w:val="007E7279"/>
    <w:rsid w:val="00810AB9"/>
    <w:rsid w:val="00862B00"/>
    <w:rsid w:val="008679C4"/>
    <w:rsid w:val="008F6C72"/>
    <w:rsid w:val="00906021"/>
    <w:rsid w:val="0093047D"/>
    <w:rsid w:val="00970BBE"/>
    <w:rsid w:val="00987CB3"/>
    <w:rsid w:val="00992B59"/>
    <w:rsid w:val="00995E41"/>
    <w:rsid w:val="009B0126"/>
    <w:rsid w:val="009D26B0"/>
    <w:rsid w:val="00A86DC2"/>
    <w:rsid w:val="00B01458"/>
    <w:rsid w:val="00B34487"/>
    <w:rsid w:val="00B54640"/>
    <w:rsid w:val="00B577DF"/>
    <w:rsid w:val="00BA650F"/>
    <w:rsid w:val="00BA6BC5"/>
    <w:rsid w:val="00BD6E37"/>
    <w:rsid w:val="00C23019"/>
    <w:rsid w:val="00CF27DF"/>
    <w:rsid w:val="00D03760"/>
    <w:rsid w:val="00D04113"/>
    <w:rsid w:val="00D95F63"/>
    <w:rsid w:val="00DE2CD4"/>
    <w:rsid w:val="00E16310"/>
    <w:rsid w:val="00E33F13"/>
    <w:rsid w:val="00E630C6"/>
    <w:rsid w:val="00E84222"/>
    <w:rsid w:val="00F83D17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C1B"/>
  <w15:chartTrackingRefBased/>
  <w15:docId w15:val="{3749DE00-A0B8-4241-9D3F-45A6BFF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CF27DF"/>
    <w:rPr>
      <w:b/>
      <w:bCs/>
    </w:rPr>
  </w:style>
  <w:style w:type="character" w:styleId="a6">
    <w:name w:val="Hyperlink"/>
    <w:basedOn w:val="a0"/>
    <w:uiPriority w:val="99"/>
    <w:semiHidden/>
    <w:unhideWhenUsed/>
    <w:rsid w:val="000E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9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0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4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Elena Khegay</cp:lastModifiedBy>
  <cp:revision>50</cp:revision>
  <dcterms:created xsi:type="dcterms:W3CDTF">2023-10-02T05:34:00Z</dcterms:created>
  <dcterms:modified xsi:type="dcterms:W3CDTF">2023-10-18T05:05:00Z</dcterms:modified>
</cp:coreProperties>
</file>